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5D0EE" w14:textId="629A5BD6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050A34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AC13AE3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33DC30CA" w:rsidR="00D85C5B" w:rsidRPr="000C5DA0" w:rsidRDefault="00414246" w:rsidP="004471B6">
      <w:pPr>
        <w:pStyle w:val="Identifikace"/>
      </w:pPr>
      <w:r>
        <w:tab/>
      </w:r>
      <w:r w:rsidR="00D85C5B" w:rsidRPr="000C5DA0">
        <w:t>IČ 709</w:t>
      </w:r>
      <w:r w:rsidR="00050A34">
        <w:t> </w:t>
      </w:r>
      <w:r w:rsidR="00D85C5B" w:rsidRPr="000C5DA0">
        <w:t>942</w:t>
      </w:r>
      <w:r w:rsidR="00050A34">
        <w:t xml:space="preserve"> </w:t>
      </w:r>
      <w:r w:rsidR="00D85C5B" w:rsidRPr="000C5DA0">
        <w:t>34, DIČ CZ70994234</w:t>
      </w:r>
    </w:p>
    <w:p w14:paraId="0B49374B" w14:textId="77777777" w:rsidR="00050A34" w:rsidRDefault="00414246" w:rsidP="00050A34">
      <w:pPr>
        <w:pStyle w:val="Identifikace"/>
      </w:pPr>
      <w:r>
        <w:tab/>
      </w:r>
      <w:r w:rsidR="00050A34" w:rsidRPr="00EC5FD6">
        <w:rPr>
          <w:rFonts w:ascii="Verdana" w:hAnsi="Verdana"/>
          <w:b/>
        </w:rPr>
        <w:t>organizační jednotka Obl</w:t>
      </w:r>
      <w:r w:rsidR="00050A34">
        <w:rPr>
          <w:rFonts w:ascii="Verdana" w:hAnsi="Verdana"/>
          <w:b/>
        </w:rPr>
        <w:t>astní ředitelství Brno</w:t>
      </w:r>
    </w:p>
    <w:p w14:paraId="12DADDA3" w14:textId="77777777" w:rsidR="00050A34" w:rsidRDefault="00050A34" w:rsidP="00050A34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71758230" w14:textId="77777777" w:rsidR="00050A34" w:rsidRPr="003D2296" w:rsidRDefault="00050A34" w:rsidP="00050A34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441072AF" w14:textId="77777777" w:rsidR="00050A34" w:rsidRPr="003B0189" w:rsidRDefault="00050A34" w:rsidP="00050A34">
      <w:pPr>
        <w:spacing w:before="0" w:after="0"/>
        <w:ind w:left="2124"/>
      </w:pPr>
      <w:r w:rsidRPr="003B0189">
        <w:t>Správa železnic, státní organizace</w:t>
      </w:r>
    </w:p>
    <w:p w14:paraId="460C782B" w14:textId="77777777" w:rsidR="00050A34" w:rsidRPr="003B0189" w:rsidRDefault="00050A34" w:rsidP="00050A34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676AE63B" w14:textId="77777777" w:rsidR="00050A34" w:rsidRPr="003B0189" w:rsidRDefault="00050A34" w:rsidP="00050A34">
      <w:pPr>
        <w:spacing w:before="0"/>
        <w:ind w:left="2124"/>
        <w:rPr>
          <w:lang w:val="en-US"/>
        </w:rPr>
      </w:pPr>
      <w:r w:rsidRPr="003B0189">
        <w:rPr>
          <w:lang w:val="en-US"/>
        </w:rPr>
        <w:t>Kounicova 26, 611 43 Brno</w:t>
      </w:r>
    </w:p>
    <w:p w14:paraId="0B0F52C2" w14:textId="77777777" w:rsidR="00050A34" w:rsidRPr="003D2296" w:rsidRDefault="00050A34" w:rsidP="00050A34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65E6907A" w14:textId="77777777" w:rsidR="00050A34" w:rsidRPr="006D64DA" w:rsidRDefault="004A061C" w:rsidP="00050A34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050A34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59417468" w14:textId="77777777" w:rsidR="00050A34" w:rsidRPr="003B0189" w:rsidRDefault="00050A34" w:rsidP="00050A34">
      <w:pPr>
        <w:spacing w:before="0" w:after="0" w:line="240" w:lineRule="auto"/>
        <w:ind w:left="706"/>
      </w:pPr>
    </w:p>
    <w:p w14:paraId="3F1B9CB0" w14:textId="77777777" w:rsidR="00050A34" w:rsidRPr="003D2296" w:rsidRDefault="00050A34" w:rsidP="00050A34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2156DCCA" w14:textId="77777777" w:rsidR="00050A34" w:rsidRPr="006D64DA" w:rsidRDefault="004A061C" w:rsidP="00050A34">
      <w:pPr>
        <w:spacing w:before="0" w:after="0" w:line="240" w:lineRule="auto"/>
        <w:ind w:left="1414" w:firstLine="708"/>
      </w:pPr>
      <w:hyperlink r:id="rId12" w:history="1">
        <w:r w:rsidR="00050A34" w:rsidRPr="006D64DA">
          <w:rPr>
            <w:color w:val="0563C1" w:themeColor="hyperlink"/>
          </w:rPr>
          <w:t>ePodatelnaCFU@spravazeleznic.cz</w:t>
        </w:r>
      </w:hyperlink>
      <w:r w:rsidR="00050A34" w:rsidRPr="006D64DA">
        <w:t xml:space="preserve"> </w:t>
      </w:r>
    </w:p>
    <w:p w14:paraId="1C60E47D" w14:textId="77777777" w:rsidR="00050A34" w:rsidRPr="003B0189" w:rsidRDefault="00050A34" w:rsidP="00050A34">
      <w:pPr>
        <w:spacing w:before="0" w:after="0" w:line="240" w:lineRule="auto"/>
        <w:ind w:left="706"/>
      </w:pPr>
    </w:p>
    <w:p w14:paraId="4C2A3E3D" w14:textId="77777777" w:rsidR="00050A34" w:rsidRPr="003D2296" w:rsidRDefault="00050A34" w:rsidP="00050A34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0BA29829" w14:textId="77777777" w:rsidR="00050A34" w:rsidRPr="003B0189" w:rsidRDefault="00050A34" w:rsidP="00050A34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77B402E1" w14:textId="77777777" w:rsidR="00050A34" w:rsidRPr="003B0189" w:rsidRDefault="00050A34" w:rsidP="00050A34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4FDF7576" w14:textId="77777777" w:rsidR="00050A34" w:rsidRDefault="00050A34" w:rsidP="00050A34">
      <w:pPr>
        <w:pStyle w:val="Identifikace"/>
        <w:spacing w:before="0"/>
      </w:pPr>
      <w:r>
        <w:tab/>
      </w:r>
      <w:r w:rsidRPr="003B0189">
        <w:t>Náměstí Jana Pernera 217, 530 02 Pardubice</w:t>
      </w:r>
    </w:p>
    <w:p w14:paraId="5D0E38B0" w14:textId="74696B60" w:rsidR="00D85C5B" w:rsidRPr="00796A0B" w:rsidRDefault="00D85C5B" w:rsidP="00050A34">
      <w:pPr>
        <w:pStyle w:val="Identifikace"/>
        <w:rPr>
          <w:highlight w:val="green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</w:rPr>
        <w:t>jméno osoby</w:t>
      </w:r>
      <w:r w:rsidR="00796A0B" w:rsidRPr="0079254B">
        <w:rPr>
          <w:highlight w:val="green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9454CD8" w:rsidR="00D85C5B" w:rsidRPr="000C5DA0" w:rsidRDefault="00D85C5B" w:rsidP="00050A34"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050A34">
        <w:t xml:space="preserve">výsledků </w:t>
      </w:r>
      <w:r w:rsidR="00677BC8" w:rsidRPr="00050A34">
        <w:t>výběrového</w:t>
      </w:r>
      <w:r w:rsidRPr="00050A34">
        <w:t xml:space="preserve"> řízení veřejné zakázky s názvem </w:t>
      </w:r>
      <w:r w:rsidR="00E14E64" w:rsidRPr="00050A34">
        <w:rPr>
          <w:b/>
        </w:rPr>
        <w:t>„</w:t>
      </w:r>
      <w:r w:rsidR="00050A34" w:rsidRPr="00050A34">
        <w:rPr>
          <w:rFonts w:ascii="Verdana" w:eastAsia="Calibri" w:hAnsi="Verdana"/>
          <w:b/>
        </w:rPr>
        <w:t>Pořízení silničního motorového vozidla- N1 Pick-Up 4x4</w:t>
      </w:r>
      <w:r w:rsidRPr="00050A34">
        <w:t xml:space="preserve">“, </w:t>
      </w:r>
      <w:r w:rsidR="001C22E7" w:rsidRPr="00050A34">
        <w:t>č.j. veřejné zakázky</w:t>
      </w:r>
      <w:r w:rsidR="00F20995" w:rsidRPr="00050A34">
        <w:t xml:space="preserve"> </w:t>
      </w:r>
      <w:r w:rsidR="00050A34" w:rsidRPr="00050A34">
        <w:rPr>
          <w:rFonts w:ascii="Verdana" w:hAnsi="Verdana"/>
          <w:bCs/>
          <w:color w:val="555555"/>
          <w:spacing w:val="-6"/>
          <w:shd w:val="clear" w:color="auto" w:fill="FFFFFF"/>
        </w:rPr>
        <w:t>13512/2024-SŽ-OŘ BNO-NPI</w:t>
      </w:r>
      <w:r w:rsidR="00050A34">
        <w:rPr>
          <w:rFonts w:ascii="Verdana" w:hAnsi="Verdana"/>
          <w:bCs/>
          <w:color w:val="555555"/>
          <w:spacing w:val="-6"/>
          <w:shd w:val="clear" w:color="auto" w:fill="FFFFFF"/>
        </w:rPr>
        <w:t xml:space="preserve"> 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6189B0A9" w:rsidR="00D85C5B" w:rsidRPr="000E4F4B" w:rsidRDefault="00D85C5B" w:rsidP="004471B6">
      <w:pPr>
        <w:pStyle w:val="Nadpis1"/>
        <w:jc w:val="left"/>
      </w:pPr>
      <w:r w:rsidRPr="000E4F4B">
        <w:lastRenderedPageBreak/>
        <w:t xml:space="preserve">Předmět koupě </w:t>
      </w:r>
    </w:p>
    <w:p w14:paraId="552BF4E5" w14:textId="09F55109" w:rsidR="00050A34" w:rsidRPr="004A061C" w:rsidRDefault="00D85C5B" w:rsidP="00050A34">
      <w:pPr>
        <w:pStyle w:val="11odst0"/>
        <w:numPr>
          <w:ilvl w:val="1"/>
          <w:numId w:val="17"/>
        </w:numPr>
      </w:pPr>
      <w:r w:rsidRPr="004A061C">
        <w:t>Předmětem koupě je</w:t>
      </w:r>
      <w:r w:rsidR="00050A34" w:rsidRPr="004A061C">
        <w:t xml:space="preserve"> užitkový automobil v modifikaci Pic</w:t>
      </w:r>
      <w:r w:rsidR="00432CAA" w:rsidRPr="004A061C">
        <w:t>k</w:t>
      </w:r>
      <w:r w:rsidR="00050A34" w:rsidRPr="004A061C">
        <w:t>-UP s pohonem 4x4 do 3,5 t celkové hmotnosti</w:t>
      </w:r>
      <w:r w:rsidR="00C34AB9" w:rsidRPr="004A061C">
        <w:t xml:space="preserve"> (dále jen „</w:t>
      </w:r>
      <w:r w:rsidR="00C34AB9" w:rsidRPr="004A061C">
        <w:rPr>
          <w:b/>
          <w:bCs/>
        </w:rPr>
        <w:t>Předmět koupě</w:t>
      </w:r>
      <w:r w:rsidR="00C34AB9" w:rsidRPr="004A061C">
        <w:t>“)</w:t>
      </w:r>
    </w:p>
    <w:p w14:paraId="01CA54BB" w14:textId="22BBE529" w:rsidR="00D85C5B" w:rsidRPr="004A061C" w:rsidRDefault="00D85C5B" w:rsidP="004471B6">
      <w:pPr>
        <w:pStyle w:val="11odst"/>
      </w:pPr>
      <w:r w:rsidRPr="004A061C">
        <w:t xml:space="preserve">Přesná specifikace </w:t>
      </w:r>
      <w:r w:rsidR="00C34AB9" w:rsidRPr="004A061C">
        <w:t xml:space="preserve">Předmětu koupě </w:t>
      </w:r>
      <w:r w:rsidRPr="004A061C">
        <w:t xml:space="preserve">je uvedena v příloze č. </w:t>
      </w:r>
      <w:r w:rsidR="00050A34" w:rsidRPr="004A061C">
        <w:t xml:space="preserve">2 </w:t>
      </w:r>
      <w:r w:rsidR="008B1447" w:rsidRPr="004A061C">
        <w:t>Sml</w:t>
      </w:r>
      <w:r w:rsidRPr="004A061C">
        <w:t>ouvy.</w:t>
      </w:r>
    </w:p>
    <w:p w14:paraId="4A214B1F" w14:textId="6D3CF943" w:rsidR="00D85C5B" w:rsidRPr="004A061C" w:rsidRDefault="00D85C5B" w:rsidP="004471B6">
      <w:pPr>
        <w:pStyle w:val="11odst"/>
      </w:pPr>
      <w:r w:rsidRPr="004A061C">
        <w:t>Předmět koupě musí splňovat podmínky stanovené právními předpisy, normami ČSN, technickými normami</w:t>
      </w:r>
      <w:r w:rsidR="00EF389C" w:rsidRPr="004A061C">
        <w:t xml:space="preserve"> České republiky</w:t>
      </w:r>
      <w:r w:rsidRPr="004A061C">
        <w:t>.</w:t>
      </w:r>
    </w:p>
    <w:p w14:paraId="46F1124F" w14:textId="24EC03F7" w:rsidR="00D85C5B" w:rsidRDefault="00D85C5B" w:rsidP="004471B6">
      <w:pPr>
        <w:pStyle w:val="11odst"/>
      </w:pPr>
      <w:r w:rsidRPr="00EF389C">
        <w:t>Jakost ani provedení Předmětu koupě není určeno vzorkem ani předlohou.</w:t>
      </w:r>
    </w:p>
    <w:p w14:paraId="7AC1D394" w14:textId="0280D3CA" w:rsidR="00AC1010" w:rsidRPr="004A061C" w:rsidRDefault="00AC1010" w:rsidP="004471B6">
      <w:pPr>
        <w:pStyle w:val="11odst"/>
      </w:pPr>
      <w:r w:rsidRPr="004A061C">
        <w:t xml:space="preserve">Prodávající se zavazuje dodat Předmět koupě v novém stavu, tj. v takovém stavu, kdy Předmět koupě není věcí již dříve užívanou. </w:t>
      </w:r>
    </w:p>
    <w:p w14:paraId="29584421" w14:textId="0B609087" w:rsidR="00D85C5B" w:rsidRPr="004A061C" w:rsidRDefault="00D85C5B" w:rsidP="004471B6">
      <w:pPr>
        <w:pStyle w:val="Nadpis1"/>
        <w:rPr>
          <w:rFonts w:eastAsia="Times New Roman"/>
          <w:lang w:eastAsia="cs-CZ"/>
        </w:rPr>
      </w:pPr>
      <w:r w:rsidRPr="004A061C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4A061C">
        <w:rPr>
          <w:rFonts w:eastAsia="Times New Roman"/>
          <w:lang w:eastAsia="cs-CZ"/>
        </w:rPr>
        <w:t xml:space="preserve"> cena </w:t>
      </w:r>
      <w:r w:rsidR="00C34AB9" w:rsidRPr="004A061C">
        <w:rPr>
          <w:rFonts w:eastAsia="Times New Roman"/>
          <w:lang w:eastAsia="cs-CZ"/>
        </w:rPr>
        <w:t>P</w:t>
      </w:r>
      <w:r w:rsidR="00F20995" w:rsidRPr="004A061C">
        <w:rPr>
          <w:rFonts w:eastAsia="Times New Roman"/>
          <w:lang w:eastAsia="cs-CZ"/>
        </w:rPr>
        <w:t>ředmětu koupě</w:t>
      </w:r>
    </w:p>
    <w:p w14:paraId="01FA3DA7" w14:textId="155C1608" w:rsidR="00C24C30" w:rsidRPr="004A061C" w:rsidRDefault="0023570E" w:rsidP="004471B6">
      <w:pPr>
        <w:pStyle w:val="11odst"/>
      </w:pPr>
      <w:r w:rsidRPr="004A061C">
        <w:t xml:space="preserve">Cena </w:t>
      </w:r>
      <w:r w:rsidR="00C34AB9" w:rsidRPr="004A061C">
        <w:t>P</w:t>
      </w:r>
      <w:r w:rsidRPr="004A061C">
        <w:t xml:space="preserve">ředmětu koupě je uvedena v příloze č. </w:t>
      </w:r>
      <w:r w:rsidR="00EF389C" w:rsidRPr="004A061C">
        <w:t>3</w:t>
      </w:r>
      <w:r w:rsidRPr="004A061C">
        <w:t xml:space="preserve"> této Smlouvy.</w:t>
      </w:r>
    </w:p>
    <w:p w14:paraId="47A205F7" w14:textId="134FA44A" w:rsidR="002B20CA" w:rsidRPr="004A061C" w:rsidRDefault="007F5EC4" w:rsidP="004471B6">
      <w:pPr>
        <w:pStyle w:val="11odst"/>
      </w:pPr>
      <w:r w:rsidRPr="004A061C">
        <w:t xml:space="preserve">Kupní cena bude uhrazena na základě předávacího protokolu podepsaného oběma </w:t>
      </w:r>
      <w:r w:rsidR="008B1447" w:rsidRPr="004A061C">
        <w:t>Sml</w:t>
      </w:r>
      <w:r w:rsidRPr="004A061C">
        <w:t>uvními stranami</w:t>
      </w:r>
      <w:r w:rsidR="002B20CA" w:rsidRPr="004A061C">
        <w:t>/dodacího listu.</w:t>
      </w:r>
    </w:p>
    <w:p w14:paraId="70884A3F" w14:textId="77777777" w:rsidR="00D85C5B" w:rsidRPr="004A061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A061C">
        <w:rPr>
          <w:rFonts w:eastAsia="Times New Roman"/>
          <w:lang w:eastAsia="cs-CZ"/>
        </w:rPr>
        <w:t>Místo a doba dodání</w:t>
      </w:r>
    </w:p>
    <w:p w14:paraId="37954E98" w14:textId="29FD5E5D" w:rsidR="00D85C5B" w:rsidRPr="004A061C" w:rsidRDefault="00D85C5B" w:rsidP="004471B6">
      <w:pPr>
        <w:pStyle w:val="11odst"/>
      </w:pPr>
      <w:r w:rsidRPr="004A061C">
        <w:t>Místo dodání</w:t>
      </w:r>
      <w:r w:rsidR="00C34AB9" w:rsidRPr="004A061C">
        <w:t xml:space="preserve"> Předmětu koupě:</w:t>
      </w:r>
      <w:r w:rsidRPr="004A061C">
        <w:t xml:space="preserve"> </w:t>
      </w:r>
      <w:r w:rsidR="00C34AB9" w:rsidRPr="004A061C">
        <w:t>v provozovně Prodávajícího</w:t>
      </w:r>
      <w:r w:rsidR="00E14E64" w:rsidRPr="004A061C">
        <w:t>.</w:t>
      </w:r>
    </w:p>
    <w:p w14:paraId="5115D35D" w14:textId="419FD7CC" w:rsidR="00D85C5B" w:rsidRPr="00EF389C" w:rsidRDefault="00D85C5B" w:rsidP="004471B6">
      <w:pPr>
        <w:pStyle w:val="11odst"/>
      </w:pPr>
      <w:r w:rsidRPr="00EF389C">
        <w:t xml:space="preserve">Předmět koupě bude dodán do </w:t>
      </w:r>
      <w:r w:rsidR="00EF389C" w:rsidRPr="00EF389C">
        <w:t>31.08.2024.</w:t>
      </w:r>
    </w:p>
    <w:p w14:paraId="4D5A70EC" w14:textId="7C478073" w:rsidR="00D85C5B" w:rsidRPr="00EF389C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EF389C">
        <w:rPr>
          <w:rFonts w:eastAsia="Times New Roman"/>
          <w:lang w:eastAsia="cs-CZ"/>
        </w:rPr>
        <w:t xml:space="preserve">Přeprava </w:t>
      </w:r>
      <w:r w:rsidR="00B91F05">
        <w:rPr>
          <w:rFonts w:eastAsia="Times New Roman"/>
          <w:lang w:eastAsia="cs-CZ"/>
        </w:rPr>
        <w:t>P</w:t>
      </w:r>
      <w:r w:rsidRPr="00EF389C">
        <w:rPr>
          <w:rFonts w:eastAsia="Times New Roman"/>
          <w:lang w:eastAsia="cs-CZ"/>
        </w:rPr>
        <w:t>ředmětu koupě</w:t>
      </w:r>
    </w:p>
    <w:p w14:paraId="21AAFB48" w14:textId="77777777" w:rsidR="00D85C5B" w:rsidRPr="00EF389C" w:rsidRDefault="00D85C5B" w:rsidP="004471B6">
      <w:pPr>
        <w:pStyle w:val="11odst"/>
      </w:pPr>
      <w:r w:rsidRPr="00EF389C">
        <w:t>Pojištění se nevyžaduje.</w:t>
      </w:r>
    </w:p>
    <w:p w14:paraId="3776C210" w14:textId="77777777" w:rsidR="00D85C5B" w:rsidRPr="00EF389C" w:rsidRDefault="00D85C5B" w:rsidP="004471B6">
      <w:pPr>
        <w:pStyle w:val="11odst"/>
      </w:pPr>
      <w:r w:rsidRPr="00EF389C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BE3DA1A" w:rsidR="00D85C5B" w:rsidRPr="00FC54CE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C54CE">
        <w:rPr>
          <w:rFonts w:eastAsia="Times New Roman" w:cs="Times New Roman"/>
          <w:lang w:eastAsia="cs-CZ"/>
        </w:rPr>
        <w:t>Prodávající předá Kupujícímu následující listiny vztahující se k </w:t>
      </w:r>
      <w:r w:rsidR="00C34AB9">
        <w:rPr>
          <w:rFonts w:eastAsia="Times New Roman" w:cs="Times New Roman"/>
          <w:lang w:eastAsia="cs-CZ"/>
        </w:rPr>
        <w:t>P</w:t>
      </w:r>
      <w:r w:rsidRPr="00FC54CE">
        <w:rPr>
          <w:rFonts w:eastAsia="Times New Roman" w:cs="Times New Roman"/>
          <w:lang w:eastAsia="cs-CZ"/>
        </w:rPr>
        <w:t>ředmětu koupě:</w:t>
      </w:r>
    </w:p>
    <w:p w14:paraId="5FB124F7" w14:textId="697E5B16" w:rsidR="00EF389C" w:rsidRPr="00FC54CE" w:rsidRDefault="00EF389C" w:rsidP="00EF389C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FC54CE">
        <w:rPr>
          <w:rFonts w:eastAsia="Times New Roman" w:cs="Times New Roman"/>
          <w:lang w:eastAsia="cs-CZ"/>
        </w:rPr>
        <w:t>Předávací protokol (dodací list).</w:t>
      </w:r>
    </w:p>
    <w:p w14:paraId="29E3F1F2" w14:textId="0A1FCA95" w:rsidR="00EF389C" w:rsidRPr="00D11E81" w:rsidRDefault="00EF389C" w:rsidP="00EF389C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Faktura.</w:t>
      </w:r>
    </w:p>
    <w:p w14:paraId="28C59F11" w14:textId="4E544C36" w:rsidR="00EF389C" w:rsidRPr="00EF389C" w:rsidRDefault="00EF389C" w:rsidP="00EF389C">
      <w:pPr>
        <w:pStyle w:val="Odstavecseseznamem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F389C">
        <w:rPr>
          <w:rFonts w:eastAsia="Times New Roman" w:cs="Times New Roman"/>
          <w:lang w:eastAsia="cs-CZ"/>
        </w:rPr>
        <w:t xml:space="preserve">Veškeré návody k použití, údržbě a obsluze </w:t>
      </w:r>
      <w:r w:rsidR="00B91F05">
        <w:rPr>
          <w:rFonts w:eastAsia="Times New Roman" w:cs="Times New Roman"/>
          <w:lang w:eastAsia="cs-CZ"/>
        </w:rPr>
        <w:t>P</w:t>
      </w:r>
      <w:r w:rsidRPr="00EF389C">
        <w:rPr>
          <w:rFonts w:eastAsia="Times New Roman" w:cs="Times New Roman"/>
          <w:lang w:eastAsia="cs-CZ"/>
        </w:rPr>
        <w:t>ředmětu koupě.</w:t>
      </w:r>
    </w:p>
    <w:p w14:paraId="247584B4" w14:textId="2B2F59EE" w:rsidR="00D85C5B" w:rsidRPr="00EF389C" w:rsidRDefault="00FC54CE" w:rsidP="00EF389C">
      <w:pPr>
        <w:pStyle w:val="Odstavecseseznamem"/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COC </w:t>
      </w:r>
      <w:r w:rsidR="006A1C05">
        <w:rPr>
          <w:rFonts w:eastAsia="Times New Roman" w:cs="Times New Roman"/>
          <w:lang w:eastAsia="cs-CZ"/>
        </w:rPr>
        <w:t>(Certificate of Conformity) dokument</w:t>
      </w:r>
      <w:r w:rsidR="00D85C5B" w:rsidRPr="00FC54CE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7727699F" w14:textId="0151C2F3" w:rsidR="00EF389C" w:rsidRPr="00A4786A" w:rsidRDefault="00EF389C" w:rsidP="00EF389C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jc w:val="left"/>
        <w:textAlignment w:val="baseline"/>
        <w:rPr>
          <w:rFonts w:eastAsia="Times New Roman" w:cs="Times New Roman"/>
          <w:lang w:eastAsia="cs-CZ"/>
        </w:rPr>
      </w:pPr>
      <w:r w:rsidRPr="00A4786A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lang w:eastAsia="cs-CZ"/>
        </w:rPr>
        <w:t>48</w:t>
      </w:r>
      <w:r w:rsidRPr="00A4786A">
        <w:rPr>
          <w:rFonts w:eastAsia="Times New Roman" w:cs="Times New Roman"/>
          <w:lang w:eastAsia="cs-CZ"/>
        </w:rPr>
        <w:t xml:space="preserve"> měsíců </w:t>
      </w:r>
      <w:r w:rsidRPr="00A4786A">
        <w:rPr>
          <w:rFonts w:cs="Arial"/>
        </w:rPr>
        <w:t>nebo 150 000 km, dle toho</w:t>
      </w:r>
      <w:r>
        <w:rPr>
          <w:rFonts w:cs="Arial"/>
        </w:rPr>
        <w:t>, která skutečnost</w:t>
      </w:r>
      <w:r w:rsidRPr="00A4786A">
        <w:rPr>
          <w:rFonts w:cs="Arial"/>
        </w:rPr>
        <w:t xml:space="preserve"> nastane dříve.</w:t>
      </w:r>
    </w:p>
    <w:p w14:paraId="2097C982" w14:textId="6F332462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  <w:bookmarkStart w:id="0" w:name="_GoBack"/>
      <w:bookmarkEnd w:id="0"/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4D83AD1B" w:rsidR="00D85C5B" w:rsidRPr="00EF389C" w:rsidRDefault="00D85C5B" w:rsidP="00EF389C">
      <w:pPr>
        <w:pStyle w:val="111odst"/>
        <w:jc w:val="left"/>
      </w:pPr>
      <w:r w:rsidRPr="00EF389C">
        <w:t>za Kupujícího</w:t>
      </w:r>
      <w:r w:rsidR="00EF389C">
        <w:t xml:space="preserve"> </w:t>
      </w:r>
      <w:r w:rsidR="00EF389C" w:rsidRPr="001936FA">
        <w:t>p. Pavel Kosmák, tel. +420 724 508 756, email:</w:t>
      </w:r>
      <w:r w:rsidR="00EF389C" w:rsidRPr="00EF389C">
        <w:t xml:space="preserve"> </w:t>
      </w:r>
      <w:r w:rsidR="00EF389C" w:rsidRPr="001936FA">
        <w:t>K</w:t>
      </w:r>
      <w:hyperlink r:id="rId13" w:history="1">
        <w:r w:rsidR="00EF389C" w:rsidRPr="001936FA">
          <w:t>osmak@spravazeleznic.cz</w:t>
        </w:r>
      </w:hyperlink>
      <w:r w:rsidRPr="00EF389C"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Pr="00FC54CE" w:rsidRDefault="00D37801" w:rsidP="004471B6">
      <w:pPr>
        <w:pStyle w:val="11odst"/>
      </w:pPr>
      <w:r w:rsidRPr="00FC54CE">
        <w:t xml:space="preserve">Je-li Prodávajícím sdružení více osob, platí podmínky dle odstavce 9.1 a 9.2 </w:t>
      </w:r>
      <w:r w:rsidR="003330E9" w:rsidRPr="00FC54CE">
        <w:t xml:space="preserve">této </w:t>
      </w:r>
      <w:r w:rsidRPr="00FC54CE">
        <w:t xml:space="preserve">Smlouvy také jednotlivě pro všechny osoby v rámci Prodávajícího </w:t>
      </w:r>
      <w:r w:rsidR="00414246" w:rsidRPr="00FC54CE">
        <w:t>sdružené,</w:t>
      </w:r>
      <w:r w:rsidRPr="00FC54CE"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FC54CE">
        <w:t>Přestane-li Prodávající nebo některý z jeho poddodavatelů nebo jiných osob, jejichž způsobilost byla využita ve smyslu evropských směrnic o zadávání veřejných zakázek</w:t>
      </w:r>
      <w:r w:rsidRPr="00483C85">
        <w:t>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1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1"/>
    </w:p>
    <w:p w14:paraId="6CB0FD73" w14:textId="476EA067" w:rsidR="00F010DC" w:rsidRPr="00FC54CE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2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</w:t>
      </w:r>
      <w:r w:rsidR="003B16F0" w:rsidRPr="00FC54CE">
        <w:t>uvedeným v Sankčních seznamech, nebo v jejich prospěch</w:t>
      </w:r>
      <w:bookmarkEnd w:id="2"/>
      <w:r w:rsidR="0067279B" w:rsidRPr="00FC54CE">
        <w:t>.</w:t>
      </w:r>
    </w:p>
    <w:p w14:paraId="32BCF8CB" w14:textId="761A0C19" w:rsidR="00BD32CD" w:rsidRPr="00FC54CE" w:rsidRDefault="003330E9" w:rsidP="004471B6">
      <w:pPr>
        <w:pStyle w:val="11odst"/>
      </w:pPr>
      <w:r w:rsidRPr="00FC54CE">
        <w:t>Ukáž</w:t>
      </w:r>
      <w:r w:rsidR="003B16F0" w:rsidRPr="00FC54CE">
        <w:t>e</w:t>
      </w:r>
      <w:r w:rsidRPr="00FC54CE">
        <w:t>-li se</w:t>
      </w:r>
      <w:r w:rsidR="003B16F0" w:rsidRPr="00FC54CE">
        <w:t xml:space="preserve"> jakékoliv</w:t>
      </w:r>
      <w:r w:rsidRPr="00FC54CE">
        <w:t xml:space="preserve"> prohlášení Prodávajícího dle </w:t>
      </w:r>
      <w:r w:rsidR="003B16F0" w:rsidRPr="00FC54CE">
        <w:t>tohoto článku</w:t>
      </w:r>
      <w:r w:rsidRPr="00FC54CE">
        <w:t xml:space="preserve"> Smlouvy jako nepravdiv</w:t>
      </w:r>
      <w:r w:rsidR="003B16F0" w:rsidRPr="00FC54CE">
        <w:t>é</w:t>
      </w:r>
      <w:r w:rsidRPr="00FC54CE">
        <w:t xml:space="preserve"> nebo p</w:t>
      </w:r>
      <w:r w:rsidR="001A3602" w:rsidRPr="00FC54CE">
        <w:t>oruší-li Prodávající svou oznamovací povinnost</w:t>
      </w:r>
      <w:r w:rsidRPr="00FC54CE">
        <w:t xml:space="preserve"> </w:t>
      </w:r>
      <w:r w:rsidR="0074484D" w:rsidRPr="00FC54CE">
        <w:t xml:space="preserve">nebo </w:t>
      </w:r>
      <w:r w:rsidR="003B16F0" w:rsidRPr="00FC54CE">
        <w:t xml:space="preserve">některou z dalších povinností </w:t>
      </w:r>
      <w:r w:rsidR="0074484D" w:rsidRPr="00FC54CE">
        <w:t xml:space="preserve">dle </w:t>
      </w:r>
      <w:r w:rsidR="003B16F0" w:rsidRPr="00FC54CE">
        <w:t>tohoto článku</w:t>
      </w:r>
      <w:r w:rsidRPr="00FC54CE">
        <w:t xml:space="preserve"> Smlouvy</w:t>
      </w:r>
      <w:r w:rsidR="001A3602" w:rsidRPr="00FC54CE">
        <w:t xml:space="preserve">, je Kupující oprávněn odstoupit od této </w:t>
      </w:r>
      <w:r w:rsidRPr="00FC54CE">
        <w:t>S</w:t>
      </w:r>
      <w:r w:rsidR="001A3602" w:rsidRPr="00FC54CE">
        <w:t>mlouvy. Prodávající je dále povinen zaplatit</w:t>
      </w:r>
      <w:r w:rsidR="009D5BC0" w:rsidRPr="00FC54CE">
        <w:t xml:space="preserve"> za každé jednotlivé porušení povinností dle předchozí věty</w:t>
      </w:r>
      <w:r w:rsidR="001A3602" w:rsidRPr="00FC54CE">
        <w:t xml:space="preserve"> smluvní pokutu ve výši </w:t>
      </w:r>
      <w:r w:rsidR="00AA52E0" w:rsidRPr="00FC54CE">
        <w:t>5</w:t>
      </w:r>
      <w:r w:rsidR="001A3602" w:rsidRPr="00FC54CE">
        <w:t xml:space="preserve"> % procent z</w:t>
      </w:r>
      <w:r w:rsidRPr="00FC54CE">
        <w:t> </w:t>
      </w:r>
      <w:r w:rsidR="001A3602" w:rsidRPr="00FC54CE">
        <w:t>kupní ceny</w:t>
      </w:r>
      <w:r w:rsidR="00AA52E0" w:rsidRPr="00FC54CE">
        <w:t xml:space="preserve"> (cena bez DPH)</w:t>
      </w:r>
      <w:r w:rsidRPr="00FC54CE">
        <w:t xml:space="preserve"> sjednané dle</w:t>
      </w:r>
      <w:r w:rsidR="001A3602" w:rsidRPr="00FC54CE">
        <w:t xml:space="preserve"> této </w:t>
      </w:r>
      <w:r w:rsidRPr="00FC54CE">
        <w:t>S</w:t>
      </w:r>
      <w:r w:rsidR="001A3602" w:rsidRPr="00FC54CE">
        <w:t xml:space="preserve">mlouvy. </w:t>
      </w:r>
      <w:r w:rsidR="00A87725" w:rsidRPr="00FC54CE">
        <w:t xml:space="preserve">Ustanovení § 2004 odst. 2 Občanského zákoníku a § 2050 Občanského zákoníku se nepoužijí. </w:t>
      </w:r>
    </w:p>
    <w:p w14:paraId="132226DF" w14:textId="5400B9CE" w:rsidR="007D0859" w:rsidRPr="00FC54CE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FC54CE"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 w:rsidRPr="00FC54CE">
        <w:t xml:space="preserve">Smluvní strany stvrzují, že při uzavírání této </w:t>
      </w:r>
      <w:r w:rsidR="00FD0583" w:rsidRPr="00FC54CE">
        <w:t>Smlou</w:t>
      </w:r>
      <w:r w:rsidRPr="00FC54CE">
        <w:t>vy jednaly a postupovaly čestně a transparentně a zavazují</w:t>
      </w:r>
      <w:r>
        <w:t xml:space="preserve">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4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22083C32" w14:textId="77777777" w:rsidR="00FC54CE" w:rsidRPr="00546EFC" w:rsidRDefault="00FC54CE" w:rsidP="00FC54CE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jc w:val="left"/>
        <w:rPr>
          <w:rFonts w:eastAsia="Times New Roman" w:cs="Times New Roman"/>
          <w:b w:val="0"/>
          <w:lang w:eastAsia="cs-CZ"/>
        </w:rPr>
      </w:pPr>
      <w:r w:rsidRPr="00546EFC">
        <w:rPr>
          <w:rFonts w:eastAsia="Times New Roman" w:cs="Times New Roman"/>
          <w:b w:val="0"/>
          <w:lang w:eastAsia="cs-CZ"/>
        </w:rPr>
        <w:t>Tato Smlouva nabývá platnosti okamžikem podpisu poslední ze Smluvních stran a účinnosti dnem jejího uveřejnění v registru smluv.</w:t>
      </w:r>
    </w:p>
    <w:p w14:paraId="11837403" w14:textId="77777777" w:rsidR="00FC54CE" w:rsidRPr="004216C1" w:rsidRDefault="00FC54CE" w:rsidP="00FC54CE">
      <w:pPr>
        <w:pStyle w:val="11odst"/>
      </w:pPr>
      <w:r w:rsidRPr="004216C1">
        <w:t>Tato Smlouva nabývá platnosti okamžikem podpisu poslední ze Smluvních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Pr="00FC54CE" w:rsidRDefault="008F2302" w:rsidP="004471B6">
      <w:pPr>
        <w:pStyle w:val="Plohy"/>
      </w:pPr>
      <w:r w:rsidRPr="00FC54CE">
        <w:t xml:space="preserve">Příloha č. 1: </w:t>
      </w:r>
      <w:r w:rsidRPr="00FC54CE">
        <w:tab/>
        <w:t>Obchodní podmínky ke Kupní smlouvě</w:t>
      </w:r>
    </w:p>
    <w:p w14:paraId="459A4A7A" w14:textId="217FF5C3" w:rsidR="00D85C5B" w:rsidRPr="00FC54CE" w:rsidRDefault="006A1C05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D85C5B" w:rsidRPr="00FC54CE">
        <w:rPr>
          <w:rFonts w:eastAsia="Times New Roman" w:cs="Times New Roman"/>
          <w:lang w:eastAsia="cs-CZ"/>
        </w:rPr>
        <w:t xml:space="preserve">říloha č. </w:t>
      </w:r>
      <w:r w:rsidR="00013A77" w:rsidRPr="00FC54CE">
        <w:rPr>
          <w:rFonts w:eastAsia="Times New Roman" w:cs="Times New Roman"/>
          <w:lang w:eastAsia="cs-CZ"/>
        </w:rPr>
        <w:t>2</w:t>
      </w:r>
      <w:r w:rsidR="00D85C5B" w:rsidRPr="00FC54CE">
        <w:rPr>
          <w:rFonts w:eastAsia="Times New Roman" w:cs="Times New Roman"/>
          <w:lang w:eastAsia="cs-CZ"/>
        </w:rPr>
        <w:t>:</w:t>
      </w:r>
      <w:r w:rsidR="00D85C5B" w:rsidRPr="00FC54CE">
        <w:rPr>
          <w:rFonts w:eastAsia="Times New Roman" w:cs="Times New Roman"/>
          <w:lang w:eastAsia="cs-CZ"/>
        </w:rPr>
        <w:tab/>
      </w:r>
      <w:r w:rsidR="008F2302" w:rsidRPr="00FC54CE">
        <w:rPr>
          <w:rFonts w:eastAsia="Times New Roman" w:cs="Times New Roman"/>
          <w:lang w:eastAsia="cs-CZ"/>
        </w:rPr>
        <w:t>S</w:t>
      </w:r>
      <w:r w:rsidR="00D85C5B" w:rsidRPr="00FC54CE">
        <w:rPr>
          <w:rFonts w:eastAsia="Times New Roman" w:cs="Times New Roman"/>
          <w:lang w:eastAsia="cs-CZ"/>
        </w:rPr>
        <w:t xml:space="preserve">pecifikace </w:t>
      </w:r>
      <w:r w:rsidR="00B91F05">
        <w:rPr>
          <w:rFonts w:eastAsia="Times New Roman" w:cs="Times New Roman"/>
          <w:lang w:eastAsia="cs-CZ"/>
        </w:rPr>
        <w:t>P</w:t>
      </w:r>
      <w:r w:rsidR="00D85C5B" w:rsidRPr="00FC54CE">
        <w:rPr>
          <w:rFonts w:eastAsia="Times New Roman" w:cs="Times New Roman"/>
          <w:lang w:eastAsia="cs-CZ"/>
        </w:rPr>
        <w:t xml:space="preserve">ředmětu </w:t>
      </w:r>
      <w:r w:rsidR="00875BEE" w:rsidRPr="00FC54CE">
        <w:rPr>
          <w:rFonts w:eastAsia="Times New Roman" w:cs="Times New Roman"/>
          <w:lang w:eastAsia="cs-CZ"/>
        </w:rPr>
        <w:t>koupě – požadavky</w:t>
      </w:r>
      <w:r w:rsidR="008A08E7" w:rsidRPr="00FC54CE">
        <w:rPr>
          <w:rFonts w:eastAsia="Times New Roman" w:cs="Times New Roman"/>
          <w:lang w:eastAsia="cs-CZ"/>
        </w:rPr>
        <w:t xml:space="preserve"> </w:t>
      </w:r>
      <w:r w:rsidR="00875BEE" w:rsidRPr="00FC54CE">
        <w:rPr>
          <w:rFonts w:eastAsia="Times New Roman" w:cs="Times New Roman"/>
          <w:lang w:eastAsia="cs-CZ"/>
        </w:rPr>
        <w:t>K</w:t>
      </w:r>
      <w:r w:rsidR="008A08E7" w:rsidRPr="00FC54CE">
        <w:rPr>
          <w:rFonts w:eastAsia="Times New Roman" w:cs="Times New Roman"/>
          <w:lang w:eastAsia="cs-CZ"/>
        </w:rPr>
        <w:t>upujícího</w:t>
      </w:r>
    </w:p>
    <w:p w14:paraId="3FA3461E" w14:textId="0999138A" w:rsidR="008A08E7" w:rsidRPr="00FC54CE" w:rsidRDefault="006A1C05">
      <w:pPr>
        <w:pStyle w:val="Plohy"/>
        <w:rPr>
          <w:rFonts w:asciiTheme="majorHAnsi" w:hAnsiTheme="majorHAnsi"/>
          <w:noProof/>
          <w:highlight w:val="green"/>
        </w:rPr>
      </w:pPr>
      <w:r>
        <w:rPr>
          <w:rFonts w:eastAsia="Times New Roman" w:cs="Times New Roman"/>
          <w:lang w:eastAsia="cs-CZ"/>
        </w:rPr>
        <w:t>P</w:t>
      </w:r>
      <w:r w:rsidR="008A08E7" w:rsidRPr="00FC54CE">
        <w:rPr>
          <w:rFonts w:eastAsia="Times New Roman" w:cs="Times New Roman"/>
          <w:lang w:eastAsia="cs-CZ"/>
        </w:rPr>
        <w:t>říloha č. 3:</w:t>
      </w:r>
      <w:r w:rsidR="008A08E7" w:rsidRPr="00FC54CE">
        <w:rPr>
          <w:rFonts w:eastAsia="Times New Roman" w:cs="Times New Roman"/>
          <w:lang w:eastAsia="cs-CZ"/>
        </w:rPr>
        <w:tab/>
      </w:r>
      <w:r w:rsidR="00FC54CE">
        <w:rPr>
          <w:rFonts w:eastAsia="Times New Roman" w:cs="Times New Roman"/>
          <w:lang w:eastAsia="cs-CZ"/>
        </w:rPr>
        <w:t>Ceník, s</w:t>
      </w:r>
      <w:r w:rsidR="008A08E7" w:rsidRPr="00FC54CE">
        <w:rPr>
          <w:rFonts w:eastAsia="Times New Roman" w:cs="Times New Roman"/>
          <w:lang w:eastAsia="cs-CZ"/>
        </w:rPr>
        <w:t xml:space="preserve">pecifikace dodávaného </w:t>
      </w:r>
      <w:r w:rsidR="00B91F05">
        <w:rPr>
          <w:rFonts w:eastAsia="Times New Roman" w:cs="Times New Roman"/>
          <w:lang w:eastAsia="cs-CZ"/>
        </w:rPr>
        <w:t>P</w:t>
      </w:r>
      <w:r w:rsidR="008A08E7" w:rsidRPr="00FC54CE">
        <w:rPr>
          <w:rFonts w:eastAsia="Times New Roman" w:cs="Times New Roman"/>
          <w:lang w:eastAsia="cs-CZ"/>
        </w:rPr>
        <w:t xml:space="preserve">ředmětu koupě </w:t>
      </w:r>
      <w:r w:rsidR="008A08E7" w:rsidRPr="00FC54CE">
        <w:rPr>
          <w:rFonts w:asciiTheme="majorHAnsi" w:hAnsiTheme="majorHAnsi"/>
          <w:noProof/>
          <w:highlight w:val="green"/>
        </w:rPr>
        <w:t>[</w:t>
      </w:r>
      <w:r w:rsidR="008A08E7" w:rsidRPr="00FC54CE">
        <w:rPr>
          <w:rFonts w:asciiTheme="majorHAnsi" w:hAnsiTheme="majorHAnsi"/>
          <w:iCs/>
          <w:noProof/>
          <w:highlight w:val="green"/>
        </w:rPr>
        <w:t>DOPLNÍ PRODÁVAJÍCÍ</w:t>
      </w:r>
      <w:r w:rsidR="008A08E7" w:rsidRPr="00FC54CE">
        <w:rPr>
          <w:rFonts w:asciiTheme="majorHAnsi" w:hAnsiTheme="majorHAnsi"/>
          <w:noProof/>
          <w:highlight w:val="green"/>
        </w:rPr>
        <w:t>]</w:t>
      </w:r>
    </w:p>
    <w:p w14:paraId="6CBDF8A3" w14:textId="0AB95C3B" w:rsidR="00875BEE" w:rsidRPr="000C5DA0" w:rsidRDefault="006A1C05" w:rsidP="004471B6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</w:t>
      </w:r>
      <w:r w:rsidR="00875BEE" w:rsidRPr="00FC54CE">
        <w:rPr>
          <w:rFonts w:eastAsia="Times New Roman" w:cs="Times New Roman"/>
          <w:highlight w:val="green"/>
          <w:lang w:eastAsia="cs-CZ"/>
        </w:rPr>
        <w:t>říloha č. 4</w:t>
      </w:r>
      <w:r w:rsidR="008A1F85" w:rsidRPr="00FC54CE">
        <w:rPr>
          <w:rFonts w:eastAsia="Times New Roman" w:cs="Times New Roman"/>
          <w:highlight w:val="green"/>
          <w:lang w:eastAsia="cs-CZ"/>
        </w:rPr>
        <w:t>:</w:t>
      </w:r>
      <w:r w:rsidR="00875BEE" w:rsidRPr="00FC54CE">
        <w:rPr>
          <w:rFonts w:eastAsia="Times New Roman" w:cs="Times New Roman"/>
          <w:highlight w:val="green"/>
          <w:lang w:eastAsia="cs-CZ"/>
        </w:rPr>
        <w:tab/>
      </w:r>
      <w:r w:rsidR="008A1F85" w:rsidRPr="00FC54CE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40545DB3" w:rsidR="00CB3AD5" w:rsidRPr="00221465" w:rsidRDefault="00CB3AD5" w:rsidP="004471B6">
      <w:pPr>
        <w:pStyle w:val="Podpisovoprvnn"/>
      </w:pPr>
      <w:r w:rsidRPr="00221465">
        <w:tab/>
      </w:r>
      <w:r w:rsidRPr="00221465">
        <w:tab/>
      </w:r>
    </w:p>
    <w:p w14:paraId="0A65E6A6" w14:textId="77777777" w:rsidR="00FC54CE" w:rsidRPr="00221465" w:rsidRDefault="00FC54CE" w:rsidP="00FC54CE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024E1F63" w14:textId="04CDBF75" w:rsidR="00FC54CE" w:rsidRDefault="00FC54CE" w:rsidP="00FC54CE">
      <w:pPr>
        <w:widowControl w:val="0"/>
        <w:spacing w:before="0" w:after="0" w:line="276" w:lineRule="auto"/>
        <w:jc w:val="left"/>
        <w:rPr>
          <w:noProof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64369D54" w14:textId="2F973E91" w:rsidR="00FC54CE" w:rsidRDefault="00FC54CE" w:rsidP="00FC54CE">
      <w:pPr>
        <w:widowControl w:val="0"/>
        <w:spacing w:before="0" w:after="0" w:line="276" w:lineRule="auto"/>
        <w:jc w:val="left"/>
        <w:rPr>
          <w:noProof/>
        </w:rPr>
      </w:pPr>
    </w:p>
    <w:p w14:paraId="1F716C59" w14:textId="77777777" w:rsidR="00FC54CE" w:rsidRDefault="00FC54CE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  <w:sectPr w:rsidR="00FC54CE" w:rsidSect="00EF389C"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698B8BCC" w14:textId="77777777" w:rsidR="006A1C05" w:rsidRDefault="00FC54CE" w:rsidP="00FC54CE">
      <w:pPr>
        <w:pStyle w:val="Plohy"/>
      </w:pPr>
      <w:r w:rsidRPr="00FC54CE">
        <w:t xml:space="preserve">Příloha č. 1: </w:t>
      </w:r>
      <w:r w:rsidRPr="00FC54CE">
        <w:tab/>
      </w:r>
    </w:p>
    <w:p w14:paraId="27B6281F" w14:textId="126937BA" w:rsidR="00FC54CE" w:rsidRPr="00FC54CE" w:rsidRDefault="00FC54CE" w:rsidP="00FC54CE">
      <w:pPr>
        <w:pStyle w:val="Plohy"/>
      </w:pPr>
      <w:r w:rsidRPr="00FC54CE">
        <w:t>Obchodní podmínky ke Kupní smlouvě</w:t>
      </w:r>
    </w:p>
    <w:p w14:paraId="1AE14B3F" w14:textId="164B8E4B" w:rsidR="00FC54CE" w:rsidRDefault="00FC54CE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</w:p>
    <w:p w14:paraId="5D5FE6C1" w14:textId="77777777" w:rsidR="006A1C05" w:rsidRDefault="006A1C05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  <w:sectPr w:rsidR="006A1C05" w:rsidSect="00EF389C">
          <w:headerReference w:type="first" r:id="rId19"/>
          <w:footerReference w:type="first" r:id="rId20"/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4E178A9C" w14:textId="016088E7" w:rsidR="006A1C05" w:rsidRDefault="006A1C05" w:rsidP="006A1C05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Pr="00FC54CE">
        <w:rPr>
          <w:rFonts w:eastAsia="Times New Roman" w:cs="Times New Roman"/>
          <w:lang w:eastAsia="cs-CZ"/>
        </w:rPr>
        <w:t>říloha č. 2:</w:t>
      </w:r>
    </w:p>
    <w:p w14:paraId="21E924FF" w14:textId="47151BA9" w:rsidR="006A1C05" w:rsidRDefault="006A1C05" w:rsidP="006A1C05">
      <w:pPr>
        <w:pStyle w:val="Plohy"/>
        <w:rPr>
          <w:rFonts w:eastAsia="Times New Roman" w:cs="Times New Roman"/>
          <w:lang w:eastAsia="cs-CZ"/>
        </w:rPr>
      </w:pPr>
      <w:r w:rsidRPr="00FC54CE">
        <w:rPr>
          <w:rFonts w:eastAsia="Times New Roman" w:cs="Times New Roman"/>
          <w:lang w:eastAsia="cs-CZ"/>
        </w:rPr>
        <w:t xml:space="preserve">Specifikace </w:t>
      </w:r>
      <w:r w:rsidR="00B91F05">
        <w:rPr>
          <w:rFonts w:eastAsia="Times New Roman" w:cs="Times New Roman"/>
          <w:lang w:eastAsia="cs-CZ"/>
        </w:rPr>
        <w:t>P</w:t>
      </w:r>
      <w:r w:rsidRPr="00FC54CE">
        <w:rPr>
          <w:rFonts w:eastAsia="Times New Roman" w:cs="Times New Roman"/>
          <w:lang w:eastAsia="cs-CZ"/>
        </w:rPr>
        <w:t>ředmětu koupě – požadavky Kupujícího</w:t>
      </w:r>
    </w:p>
    <w:p w14:paraId="5D9AB7E3" w14:textId="77777777" w:rsidR="006A1C05" w:rsidRDefault="006A1C05" w:rsidP="006A1C05">
      <w:pPr>
        <w:pStyle w:val="Plohy"/>
        <w:rPr>
          <w:rFonts w:eastAsia="Times New Roman" w:cs="Times New Roman"/>
          <w:lang w:eastAsia="cs-CZ"/>
        </w:rPr>
        <w:sectPr w:rsidR="006A1C05" w:rsidSect="00EF389C"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2CAFCCE1" w14:textId="77777777" w:rsidR="006A1C05" w:rsidRDefault="006A1C05" w:rsidP="006A1C05">
      <w:pPr>
        <w:pStyle w:val="Plohy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Pr="00FC54CE">
        <w:rPr>
          <w:rFonts w:eastAsia="Times New Roman" w:cs="Times New Roman"/>
          <w:lang w:eastAsia="cs-CZ"/>
        </w:rPr>
        <w:t>říloha č. 3:</w:t>
      </w:r>
      <w:r w:rsidRPr="00FC54CE">
        <w:rPr>
          <w:rFonts w:eastAsia="Times New Roman" w:cs="Times New Roman"/>
          <w:lang w:eastAsia="cs-CZ"/>
        </w:rPr>
        <w:tab/>
      </w:r>
    </w:p>
    <w:p w14:paraId="6B7D1830" w14:textId="2CAD5543" w:rsidR="006A1C05" w:rsidRDefault="006A1C05" w:rsidP="006A1C05">
      <w:pPr>
        <w:pStyle w:val="Plohy"/>
        <w:rPr>
          <w:rFonts w:asciiTheme="majorHAnsi" w:hAnsiTheme="majorHAnsi"/>
          <w:noProof/>
          <w:highlight w:val="green"/>
        </w:rPr>
      </w:pPr>
      <w:r>
        <w:rPr>
          <w:rFonts w:eastAsia="Times New Roman" w:cs="Times New Roman"/>
          <w:lang w:eastAsia="cs-CZ"/>
        </w:rPr>
        <w:t>Ceník, s</w:t>
      </w:r>
      <w:r w:rsidRPr="00FC54CE">
        <w:rPr>
          <w:rFonts w:eastAsia="Times New Roman" w:cs="Times New Roman"/>
          <w:lang w:eastAsia="cs-CZ"/>
        </w:rPr>
        <w:t xml:space="preserve">pecifikace dodávaného </w:t>
      </w:r>
      <w:r w:rsidR="00B91F05">
        <w:rPr>
          <w:rFonts w:eastAsia="Times New Roman" w:cs="Times New Roman"/>
          <w:lang w:eastAsia="cs-CZ"/>
        </w:rPr>
        <w:t>P</w:t>
      </w:r>
      <w:r w:rsidRPr="00FC54CE">
        <w:rPr>
          <w:rFonts w:eastAsia="Times New Roman" w:cs="Times New Roman"/>
          <w:lang w:eastAsia="cs-CZ"/>
        </w:rPr>
        <w:t xml:space="preserve">ředmětu koupě </w:t>
      </w:r>
      <w:r w:rsidRPr="00FC54CE">
        <w:rPr>
          <w:rFonts w:asciiTheme="majorHAnsi" w:hAnsiTheme="majorHAnsi"/>
          <w:noProof/>
          <w:highlight w:val="green"/>
        </w:rPr>
        <w:t>[</w:t>
      </w:r>
      <w:r w:rsidRPr="00FC54CE">
        <w:rPr>
          <w:rFonts w:asciiTheme="majorHAnsi" w:hAnsiTheme="majorHAnsi"/>
          <w:iCs/>
          <w:noProof/>
          <w:highlight w:val="green"/>
        </w:rPr>
        <w:t>DOPLNÍ PRODÁVAJÍCÍ</w:t>
      </w:r>
      <w:r w:rsidRPr="00FC54CE">
        <w:rPr>
          <w:rFonts w:asciiTheme="majorHAnsi" w:hAnsiTheme="majorHAnsi"/>
          <w:noProof/>
          <w:highlight w:val="green"/>
        </w:rPr>
        <w:t>]</w:t>
      </w:r>
    </w:p>
    <w:p w14:paraId="6D50807C" w14:textId="77777777" w:rsidR="006A1C05" w:rsidRDefault="006A1C05" w:rsidP="006A1C05">
      <w:pPr>
        <w:pStyle w:val="Plohy"/>
        <w:rPr>
          <w:rFonts w:asciiTheme="majorHAnsi" w:hAnsiTheme="majorHAnsi"/>
          <w:noProof/>
          <w:highlight w:val="green"/>
        </w:rPr>
        <w:sectPr w:rsidR="006A1C05" w:rsidSect="00EF389C"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2BE0FBB6" w14:textId="77777777" w:rsidR="006A1C05" w:rsidRDefault="006A1C05" w:rsidP="006A1C05">
      <w:pPr>
        <w:pStyle w:val="Plohy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</w:t>
      </w:r>
      <w:r w:rsidRPr="00FC54CE">
        <w:rPr>
          <w:rFonts w:eastAsia="Times New Roman" w:cs="Times New Roman"/>
          <w:highlight w:val="green"/>
          <w:lang w:eastAsia="cs-CZ"/>
        </w:rPr>
        <w:t>říloha č. 4:</w:t>
      </w:r>
    </w:p>
    <w:p w14:paraId="31EA7AAD" w14:textId="7B087CF5" w:rsidR="006A1C05" w:rsidRPr="000C5DA0" w:rsidRDefault="006A1C05" w:rsidP="006A1C05">
      <w:pPr>
        <w:pStyle w:val="Plohy"/>
        <w:rPr>
          <w:rFonts w:eastAsia="Times New Roman" w:cs="Times New Roman"/>
          <w:lang w:eastAsia="cs-CZ"/>
        </w:rPr>
      </w:pPr>
      <w:r w:rsidRPr="00FC54CE">
        <w:rPr>
          <w:rFonts w:eastAsia="Times New Roman" w:cs="Times New Roman"/>
          <w:highlight w:val="green"/>
          <w:lang w:eastAsia="cs-CZ"/>
        </w:rPr>
        <w:t>Poddodavatelé</w:t>
      </w:r>
    </w:p>
    <w:p w14:paraId="7E7B2D40" w14:textId="0AC97314" w:rsidR="006A1C05" w:rsidRPr="00FC54CE" w:rsidRDefault="006A1C05" w:rsidP="006A1C05">
      <w:pPr>
        <w:pStyle w:val="Plohy"/>
        <w:rPr>
          <w:rFonts w:asciiTheme="majorHAnsi" w:hAnsiTheme="majorHAnsi"/>
          <w:noProof/>
          <w:highlight w:val="green"/>
        </w:rPr>
      </w:pPr>
    </w:p>
    <w:p w14:paraId="39578771" w14:textId="06EA17AB" w:rsidR="006A1C05" w:rsidRPr="00FC54CE" w:rsidRDefault="006A1C05" w:rsidP="006A1C05">
      <w:pPr>
        <w:pStyle w:val="Plohy"/>
        <w:rPr>
          <w:rFonts w:eastAsia="Times New Roman" w:cs="Times New Roman"/>
          <w:lang w:eastAsia="cs-CZ"/>
        </w:rPr>
      </w:pPr>
    </w:p>
    <w:p w14:paraId="6B9E8C57" w14:textId="0DDDF7E2" w:rsidR="006A1C05" w:rsidRDefault="006A1C05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</w:p>
    <w:p w14:paraId="6CC699AB" w14:textId="77777777" w:rsidR="006A1C05" w:rsidRDefault="006A1C05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  <w:sectPr w:rsidR="006A1C05" w:rsidSect="00EF389C"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177B4217" w14:textId="5C4C0E1F" w:rsidR="006A1C05" w:rsidRDefault="006A1C05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  <w:sectPr w:rsidR="006A1C05" w:rsidSect="00EF389C">
          <w:pgSz w:w="11906" w:h="16838" w:code="9"/>
          <w:pgMar w:top="1049" w:right="849" w:bottom="1474" w:left="2070" w:header="595" w:footer="624" w:gutter="0"/>
          <w:cols w:space="708"/>
          <w:titlePg/>
          <w:docGrid w:linePitch="360"/>
        </w:sectPr>
      </w:pPr>
    </w:p>
    <w:p w14:paraId="5848115F" w14:textId="76970680" w:rsidR="00FC54CE" w:rsidRPr="00A349F7" w:rsidRDefault="00FC54CE" w:rsidP="00FC54CE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EF389C">
      <w:pgSz w:w="11906" w:h="16838" w:code="9"/>
      <w:pgMar w:top="1049" w:right="849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097AC3C" w16cex:dateUtc="2024-06-03T12:40:00Z"/>
  <w16cex:commentExtensible w16cex:durableId="3FC25671" w16cex:dateUtc="2024-06-03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E0A3D13" w16cid:durableId="7097AC3C"/>
  <w16cid:commentId w16cid:paraId="1807B712" w16cid:durableId="3FC256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49051F" w14:textId="77777777" w:rsidR="00D24E26" w:rsidRDefault="00D24E26" w:rsidP="00962258">
      <w:pPr>
        <w:spacing w:after="0" w:line="240" w:lineRule="auto"/>
      </w:pPr>
      <w:r>
        <w:separator/>
      </w:r>
    </w:p>
  </w:endnote>
  <w:endnote w:type="continuationSeparator" w:id="0">
    <w:p w14:paraId="26018D03" w14:textId="77777777" w:rsidR="00D24E26" w:rsidRDefault="00D24E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B276116" w:rsidR="001813BF" w:rsidRPr="00B8518B" w:rsidRDefault="001813BF" w:rsidP="00FC54CE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61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FC54CE">
            <w:rPr>
              <w:rStyle w:val="slostrnky"/>
            </w:rPr>
            <w:t>6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6C17DF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27BE7B66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50A34">
      <w:trPr>
        <w:trHeight w:val="53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2A757C8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061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061C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333210EE" w:rsidR="001813BF" w:rsidRDefault="00092B31" w:rsidP="004471B6">
          <w:pPr>
            <w:pStyle w:val="Zpat"/>
            <w:spacing w:before="0"/>
            <w:jc w:val="lef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17387DF8" w14:textId="77777777" w:rsidR="00050A34" w:rsidRPr="00050A34" w:rsidRDefault="00050A34" w:rsidP="00050A34">
          <w:pPr>
            <w:pStyle w:val="Zpat"/>
            <w:spacing w:before="0"/>
            <w:jc w:val="left"/>
          </w:pPr>
          <w:r w:rsidRPr="00050A34">
            <w:t>Oblastní ředitelství Brno</w:t>
          </w:r>
        </w:p>
        <w:p w14:paraId="6D4559C0" w14:textId="77777777" w:rsidR="00050A34" w:rsidRPr="00050A34" w:rsidRDefault="00050A34" w:rsidP="00050A34">
          <w:pPr>
            <w:pStyle w:val="Zpat"/>
            <w:spacing w:before="0"/>
            <w:jc w:val="left"/>
          </w:pPr>
          <w:r w:rsidRPr="00050A34">
            <w:t>Kounicova 26</w:t>
          </w:r>
        </w:p>
        <w:p w14:paraId="08C54210" w14:textId="1890FF9B" w:rsidR="001813BF" w:rsidRDefault="00050A34" w:rsidP="00050A34">
          <w:pPr>
            <w:pStyle w:val="Zpat"/>
            <w:spacing w:before="0"/>
            <w:jc w:val="left"/>
          </w:pPr>
          <w:r w:rsidRPr="00050A34"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3939FE3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CDCD4E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88883" w14:textId="526C96A5" w:rsidR="00FC54CE" w:rsidRPr="006A1C05" w:rsidRDefault="006A1C05">
    <w:pPr>
      <w:pStyle w:val="Zpat"/>
      <w:rPr>
        <w:sz w:val="18"/>
      </w:rPr>
    </w:pPr>
    <w:r>
      <w:rPr>
        <w:sz w:val="18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C638B" w14:textId="77777777" w:rsidR="00D24E26" w:rsidRDefault="00D24E26" w:rsidP="00962258">
      <w:pPr>
        <w:spacing w:after="0" w:line="240" w:lineRule="auto"/>
      </w:pPr>
      <w:r>
        <w:separator/>
      </w:r>
    </w:p>
  </w:footnote>
  <w:footnote w:type="continuationSeparator" w:id="0">
    <w:p w14:paraId="4CA2A80A" w14:textId="77777777" w:rsidR="00D24E26" w:rsidRDefault="00D24E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C54CE" w14:paraId="3CE60C8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7C88EF" w14:textId="77777777" w:rsidR="00FC54CE" w:rsidRPr="00B8518B" w:rsidRDefault="00FC54C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9E063A" w14:textId="77777777" w:rsidR="00FC54CE" w:rsidRDefault="00FC54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61AAE7" w14:textId="77777777" w:rsidR="00FC54CE" w:rsidRPr="00D6163D" w:rsidRDefault="00FC54CE" w:rsidP="00FC6389">
          <w:pPr>
            <w:pStyle w:val="Druhdokumentu"/>
          </w:pPr>
        </w:p>
      </w:tc>
    </w:tr>
    <w:tr w:rsidR="00FC54CE" w14:paraId="1F4A6136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607A6742" w14:textId="77777777" w:rsidR="00FC54CE" w:rsidRPr="00B8518B" w:rsidRDefault="00FC54C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D84A3C" w14:textId="77777777" w:rsidR="00FC54CE" w:rsidRDefault="00FC54C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A4B1EB" w14:textId="77777777" w:rsidR="00FC54CE" w:rsidRPr="00D6163D" w:rsidRDefault="00FC54CE" w:rsidP="00FC6389">
          <w:pPr>
            <w:pStyle w:val="Druhdokumentu"/>
          </w:pPr>
        </w:p>
      </w:tc>
    </w:tr>
  </w:tbl>
  <w:p w14:paraId="03800A1F" w14:textId="55352207" w:rsidR="00FC54CE" w:rsidRPr="00D6163D" w:rsidRDefault="00FC54CE" w:rsidP="00FC6389">
    <w:pPr>
      <w:pStyle w:val="Zhlav"/>
      <w:rPr>
        <w:sz w:val="8"/>
        <w:szCs w:val="8"/>
      </w:rPr>
    </w:pPr>
  </w:p>
  <w:p w14:paraId="6210EEE6" w14:textId="77777777" w:rsidR="00FC54CE" w:rsidRPr="00460660" w:rsidRDefault="00FC54C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F785A4D"/>
    <w:multiLevelType w:val="hybridMultilevel"/>
    <w:tmpl w:val="CADAAD52"/>
    <w:lvl w:ilvl="0" w:tplc="41B88BA6">
      <w:start w:val="611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3472512"/>
    <w:multiLevelType w:val="multilevel"/>
    <w:tmpl w:val="8E0CEC12"/>
    <w:lvl w:ilvl="0">
      <w:start w:val="1"/>
      <w:numFmt w:val="decimal"/>
      <w:lvlText w:val="%1."/>
      <w:lvlJc w:val="left"/>
      <w:pPr>
        <w:ind w:left="680" w:hanging="680"/>
      </w:pPr>
      <w:rPr>
        <w:rFonts w:ascii="Verdana" w:hAnsi="Verdana" w:hint="default"/>
        <w:b/>
        <w:i w:val="0"/>
        <w:sz w:val="18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Verdana" w:hAnsi="Verdana" w:hint="default"/>
        <w:b w:val="0"/>
        <w:bCs/>
        <w:i w:val="0"/>
        <w:sz w:val="18"/>
      </w:rPr>
    </w:lvl>
    <w:lvl w:ilvl="2">
      <w:start w:val="1"/>
      <w:numFmt w:val="decimal"/>
      <w:lvlText w:val="%1.%2.%3."/>
      <w:lvlJc w:val="left"/>
      <w:pPr>
        <w:ind w:left="680" w:hanging="680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24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1"/>
  </w:num>
  <w:num w:numId="5">
    <w:abstractNumId w:val="6"/>
  </w:num>
  <w:num w:numId="6">
    <w:abstractNumId w:val="4"/>
  </w:num>
  <w:num w:numId="7">
    <w:abstractNumId w:val="7"/>
  </w:num>
  <w:num w:numId="8">
    <w:abstractNumId w:val="10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8"/>
  </w:num>
  <w:num w:numId="18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13A77"/>
    <w:rsid w:val="00033414"/>
    <w:rsid w:val="00050A34"/>
    <w:rsid w:val="00054D01"/>
    <w:rsid w:val="00065284"/>
    <w:rsid w:val="00072C1E"/>
    <w:rsid w:val="00082998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24DCC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3570E"/>
    <w:rsid w:val="00247592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32CAA"/>
    <w:rsid w:val="0043728F"/>
    <w:rsid w:val="00441430"/>
    <w:rsid w:val="00441A7A"/>
    <w:rsid w:val="004471B6"/>
    <w:rsid w:val="00447227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A061C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64998"/>
    <w:rsid w:val="0067279B"/>
    <w:rsid w:val="00673324"/>
    <w:rsid w:val="00677B7F"/>
    <w:rsid w:val="00677BC8"/>
    <w:rsid w:val="00696766"/>
    <w:rsid w:val="006A1C05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1522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04ED"/>
    <w:rsid w:val="007E165D"/>
    <w:rsid w:val="007E1C9C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77B83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C1010"/>
    <w:rsid w:val="00AD056F"/>
    <w:rsid w:val="00AD6731"/>
    <w:rsid w:val="00AE6082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91F05"/>
    <w:rsid w:val="00BC51D3"/>
    <w:rsid w:val="00BD32CD"/>
    <w:rsid w:val="00BD7E91"/>
    <w:rsid w:val="00C02D0A"/>
    <w:rsid w:val="00C03A6E"/>
    <w:rsid w:val="00C03A71"/>
    <w:rsid w:val="00C14266"/>
    <w:rsid w:val="00C24C30"/>
    <w:rsid w:val="00C34AB9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24E26"/>
    <w:rsid w:val="00D36EA8"/>
    <w:rsid w:val="00D37801"/>
    <w:rsid w:val="00D4108E"/>
    <w:rsid w:val="00D6163D"/>
    <w:rsid w:val="00D6524B"/>
    <w:rsid w:val="00D714F9"/>
    <w:rsid w:val="00D77DE5"/>
    <w:rsid w:val="00D831A3"/>
    <w:rsid w:val="00D85C5B"/>
    <w:rsid w:val="00D97CB3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967DA"/>
    <w:rsid w:val="00EA1DA7"/>
    <w:rsid w:val="00EB104F"/>
    <w:rsid w:val="00ED14BD"/>
    <w:rsid w:val="00EF389C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54CE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link w:val="11odstChar0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050A34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050A34"/>
  </w:style>
  <w:style w:type="character" w:customStyle="1" w:styleId="11odstChar0">
    <w:name w:val="1.1. odst. Char"/>
    <w:basedOn w:val="Standardnpsmoodstavce"/>
    <w:link w:val="11odst0"/>
    <w:rsid w:val="00050A34"/>
  </w:style>
  <w:style w:type="paragraph" w:customStyle="1" w:styleId="aodst0">
    <w:name w:val="a) odst."/>
    <w:basedOn w:val="Normln"/>
    <w:qFormat/>
    <w:rsid w:val="00050A34"/>
    <w:pPr>
      <w:ind w:left="124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osmak@spravazeleznic.cz" TargetMode="External"/><Relationship Id="rId18" Type="http://schemas.openxmlformats.org/officeDocument/2006/relationships/footer" Target="foot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FE0F4C1-0D12-4BDD-8C35-281D41DFB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2161</Words>
  <Characters>12751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Sečkařová Andrea</cp:lastModifiedBy>
  <cp:revision>3</cp:revision>
  <cp:lastPrinted>2017-11-28T17:18:00Z</cp:lastPrinted>
  <dcterms:created xsi:type="dcterms:W3CDTF">2024-06-03T13:12:00Z</dcterms:created>
  <dcterms:modified xsi:type="dcterms:W3CDTF">2024-06-03T13:13:00Z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